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116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300470" cy="25400"/>
                <wp:effectExtent l="19050" t="0" r="5079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300470" cy="25400"/>
                          <a:chExt cx="6300470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700"/>
                            <a:ext cx="6300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0">
                                <a:moveTo>
                                  <a:pt x="630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C96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6.1pt;height:2pt;mso-position-horizontal-relative:char;mso-position-vertical-relative:line" id="docshapegroup2" coordorigin="0,0" coordsize="9922,40">
                <v:line style="position:absolute" from="9921,20" to="0,20" stroked="true" strokeweight="2pt" strokecolor="#2c9637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116"/>
        <w:rPr>
          <w:rFonts w:ascii="Times New Roman"/>
          <w:sz w:val="42"/>
        </w:rPr>
      </w:pPr>
    </w:p>
    <w:p>
      <w:pPr>
        <w:pStyle w:val="Title"/>
      </w:pPr>
      <w:r>
        <w:rPr>
          <w:color w:val="21305F"/>
        </w:rPr>
        <w:t>Case</w:t>
      </w:r>
      <w:r>
        <w:rPr>
          <w:color w:val="21305F"/>
          <w:spacing w:val="-3"/>
        </w:rPr>
        <w:t> </w:t>
      </w:r>
      <w:r>
        <w:rPr>
          <w:color w:val="21305F"/>
          <w:spacing w:val="-2"/>
        </w:rPr>
        <w:t>Formulation</w:t>
      </w:r>
    </w:p>
    <w:p>
      <w:pPr>
        <w:pStyle w:val="BodyText"/>
        <w:spacing w:line="259" w:lineRule="auto" w:before="226"/>
        <w:ind w:left="130"/>
      </w:pPr>
      <w:r>
        <w:rPr/>
        <w:t>In</w:t>
      </w:r>
      <w:r>
        <w:rPr>
          <w:spacing w:val="-10"/>
        </w:rPr>
        <w:t> </w:t>
      </w:r>
      <w:r>
        <w:rPr/>
        <w:t>considering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gathered</w:t>
      </w:r>
      <w:r>
        <w:rPr>
          <w:spacing w:val="-10"/>
        </w:rPr>
        <w:t> </w:t>
      </w:r>
      <w:r>
        <w:rPr/>
        <w:t>across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Five</w:t>
      </w:r>
      <w:r>
        <w:rPr>
          <w:spacing w:val="-10"/>
        </w:rPr>
        <w:t> </w:t>
      </w:r>
      <w:r>
        <w:rPr/>
        <w:t>Domains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AIM3,</w:t>
      </w:r>
      <w:r>
        <w:rPr>
          <w:spacing w:val="-10"/>
        </w:rPr>
        <w:t> </w:t>
      </w:r>
      <w:r>
        <w:rPr/>
        <w:t>use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sheet</w:t>
      </w:r>
      <w:r>
        <w:rPr>
          <w:spacing w:val="-10"/>
        </w:rPr>
        <w:t> </w:t>
      </w:r>
      <w:r>
        <w:rPr/>
        <w:t>below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record your case formulation of the young person.</w:t>
      </w:r>
    </w:p>
    <w:p>
      <w:pPr>
        <w:pStyle w:val="BodyText"/>
        <w:spacing w:before="208" w:after="1"/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8"/>
        <w:gridCol w:w="4958"/>
      </w:tblGrid>
      <w:tr>
        <w:trPr>
          <w:trHeight w:val="490" w:hRule="atLeast"/>
        </w:trPr>
        <w:tc>
          <w:tcPr>
            <w:tcW w:w="4958" w:type="dxa"/>
            <w:shd w:val="clear" w:color="auto" w:fill="24315F"/>
          </w:tcPr>
          <w:p>
            <w:pPr>
              <w:pStyle w:val="TableParagraph"/>
              <w:spacing w:before="114"/>
              <w:ind w:left="193"/>
              <w:rPr>
                <w:rFonts w:ascii="Helvetica"/>
                <w:b/>
                <w:sz w:val="22"/>
              </w:rPr>
            </w:pPr>
            <w:r>
              <w:rPr>
                <w:rFonts w:ascii="Helvetica"/>
                <w:b/>
                <w:color w:val="FFFFFF"/>
                <w:sz w:val="22"/>
              </w:rPr>
              <w:t>Case</w:t>
            </w:r>
            <w:r>
              <w:rPr>
                <w:rFonts w:ascii="Helvetica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Helvetica"/>
                <w:b/>
                <w:color w:val="FFFFFF"/>
                <w:sz w:val="22"/>
              </w:rPr>
              <w:t>formulation</w:t>
            </w:r>
            <w:r>
              <w:rPr>
                <w:rFonts w:ascii="Helvetica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Helvetica"/>
                <w:b/>
                <w:color w:val="FFFFFF"/>
                <w:spacing w:val="-2"/>
                <w:sz w:val="22"/>
              </w:rPr>
              <w:t>Question</w:t>
            </w:r>
          </w:p>
        </w:tc>
        <w:tc>
          <w:tcPr>
            <w:tcW w:w="4958" w:type="dxa"/>
            <w:shd w:val="clear" w:color="auto" w:fill="24315F"/>
          </w:tcPr>
          <w:p>
            <w:pPr>
              <w:pStyle w:val="TableParagraph"/>
              <w:spacing w:before="114"/>
              <w:ind w:left="193"/>
              <w:rPr>
                <w:rFonts w:ascii="Helvetica"/>
                <w:b/>
                <w:sz w:val="22"/>
              </w:rPr>
            </w:pPr>
            <w:r>
              <w:rPr>
                <w:rFonts w:ascii="Helvetica"/>
                <w:b/>
                <w:color w:val="FFFFFF"/>
                <w:spacing w:val="-2"/>
                <w:sz w:val="22"/>
              </w:rPr>
              <w:t>Analysis</w:t>
            </w:r>
          </w:p>
        </w:tc>
      </w:tr>
      <w:tr>
        <w:trPr>
          <w:trHeight w:val="1296" w:hRule="atLeast"/>
        </w:trPr>
        <w:tc>
          <w:tcPr>
            <w:tcW w:w="4958" w:type="dxa"/>
          </w:tcPr>
          <w:p>
            <w:pPr>
              <w:pStyle w:val="TableParagraph"/>
              <w:rPr>
                <w:rFonts w:ascii="Helvetica Neue Light"/>
                <w:sz w:val="20"/>
              </w:rPr>
            </w:pPr>
          </w:p>
          <w:p>
            <w:pPr>
              <w:pStyle w:val="TableParagraph"/>
              <w:spacing w:before="61"/>
              <w:rPr>
                <w:rFonts w:ascii="Helvetica Neue Light"/>
                <w:sz w:val="20"/>
              </w:rPr>
            </w:pPr>
          </w:p>
          <w:p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Presenting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Problem?</w:t>
            </w:r>
          </w:p>
        </w:tc>
        <w:tc>
          <w:tcPr>
            <w:tcW w:w="4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6" w:hRule="atLeast"/>
        </w:trPr>
        <w:tc>
          <w:tcPr>
            <w:tcW w:w="4958" w:type="dxa"/>
          </w:tcPr>
          <w:p>
            <w:pPr>
              <w:pStyle w:val="TableParagraph"/>
              <w:spacing w:before="173"/>
              <w:rPr>
                <w:rFonts w:ascii="Helvetica Neue Light"/>
                <w:sz w:val="20"/>
              </w:rPr>
            </w:pPr>
          </w:p>
          <w:p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Predisposing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Factors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identified?</w:t>
            </w:r>
          </w:p>
        </w:tc>
        <w:tc>
          <w:tcPr>
            <w:tcW w:w="4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6" w:hRule="atLeast"/>
        </w:trPr>
        <w:tc>
          <w:tcPr>
            <w:tcW w:w="4958" w:type="dxa"/>
          </w:tcPr>
          <w:p>
            <w:pPr>
              <w:pStyle w:val="TableParagraph"/>
              <w:spacing w:before="43"/>
              <w:rPr>
                <w:rFonts w:ascii="Helvetica Neue Light"/>
                <w:sz w:val="20"/>
              </w:rPr>
            </w:pPr>
          </w:p>
          <w:p>
            <w:pPr>
              <w:pStyle w:val="TableParagraph"/>
              <w:spacing w:line="254" w:lineRule="auto"/>
              <w:ind w:left="193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Precipitating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factors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leading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 the HSB?</w:t>
            </w:r>
          </w:p>
        </w:tc>
        <w:tc>
          <w:tcPr>
            <w:tcW w:w="4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6" w:hRule="atLeast"/>
        </w:trPr>
        <w:tc>
          <w:tcPr>
            <w:tcW w:w="4958" w:type="dxa"/>
          </w:tcPr>
          <w:p>
            <w:pPr>
              <w:pStyle w:val="TableParagraph"/>
              <w:spacing w:line="254" w:lineRule="auto" w:before="155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Perpetuating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Factors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could increase the likelihood of the HSB occurring </w:t>
            </w:r>
            <w:r>
              <w:rPr>
                <w:b/>
                <w:spacing w:val="-2"/>
                <w:sz w:val="20"/>
              </w:rPr>
              <w:t>again?</w:t>
            </w:r>
          </w:p>
        </w:tc>
        <w:tc>
          <w:tcPr>
            <w:tcW w:w="4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6" w:hRule="atLeast"/>
        </w:trPr>
        <w:tc>
          <w:tcPr>
            <w:tcW w:w="4958" w:type="dxa"/>
          </w:tcPr>
          <w:p>
            <w:pPr>
              <w:pStyle w:val="TableParagraph"/>
              <w:spacing w:before="43"/>
              <w:rPr>
                <w:rFonts w:ascii="Helvetica Neue Light"/>
                <w:sz w:val="20"/>
              </w:rPr>
            </w:pPr>
          </w:p>
          <w:p>
            <w:pPr>
              <w:pStyle w:val="TableParagraph"/>
              <w:spacing w:line="254" w:lineRule="auto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Protective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Factors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identified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 reduce likelihood of the HSB reoccurring?</w:t>
            </w:r>
          </w:p>
        </w:tc>
        <w:tc>
          <w:tcPr>
            <w:tcW w:w="4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6" w:hRule="atLeast"/>
        </w:trPr>
        <w:tc>
          <w:tcPr>
            <w:tcW w:w="4958" w:type="dxa"/>
          </w:tcPr>
          <w:p>
            <w:pPr>
              <w:pStyle w:val="TableParagraph"/>
              <w:spacing w:line="254" w:lineRule="auto" w:before="135"/>
              <w:ind w:left="193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considering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questions,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what are the possible scenarios which if occurred could Predict future HSB</w:t>
            </w:r>
          </w:p>
        </w:tc>
        <w:tc>
          <w:tcPr>
            <w:tcW w:w="4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6" w:hRule="atLeast"/>
        </w:trPr>
        <w:tc>
          <w:tcPr>
            <w:tcW w:w="4958" w:type="dxa"/>
          </w:tcPr>
          <w:p>
            <w:pPr>
              <w:pStyle w:val="TableParagraph"/>
              <w:spacing w:line="254" w:lineRule="auto" w:before="155"/>
              <w:ind w:left="193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Taking all the information gathered, formulate what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initial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Planning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take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place to mitigate risk and enhance protectiveness</w:t>
            </w:r>
          </w:p>
        </w:tc>
        <w:tc>
          <w:tcPr>
            <w:tcW w:w="4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6" w:hRule="atLeast"/>
        </w:trPr>
        <w:tc>
          <w:tcPr>
            <w:tcW w:w="4958" w:type="dxa"/>
          </w:tcPr>
          <w:p>
            <w:pPr>
              <w:pStyle w:val="TableParagraph"/>
              <w:spacing w:line="254" w:lineRule="auto" w:before="155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Taking all the information gathered, formulate what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Interventions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required,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whom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 what order if some need to be progressed first.</w:t>
            </w:r>
          </w:p>
        </w:tc>
        <w:tc>
          <w:tcPr>
            <w:tcW w:w="4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744" w:top="980" w:bottom="940" w:left="720" w:right="10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Helvetica Neue">
    <w:altName w:val="Helvetica Neue"/>
    <w:charset w:val="0"/>
    <w:family w:val="swiss"/>
    <w:pitch w:val="variable"/>
  </w:font>
  <w:font w:name="Helvetica Neue Light">
    <w:altName w:val="Helvetica Neue Ligh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521999</wp:posOffset>
              </wp:positionH>
              <wp:positionV relativeFrom="page">
                <wp:posOffset>10054303</wp:posOffset>
              </wp:positionV>
              <wp:extent cx="630047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300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 h="0">
                            <a:moveTo>
                              <a:pt x="6300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5400">
                        <a:solidFill>
                          <a:srgbClr val="2C963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9840" from="537.165299pt,791.677429pt" to="41.102299pt,791.677429pt" stroked="true" strokeweight="2pt" strokecolor="#2c9637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2424529</wp:posOffset>
              </wp:positionH>
              <wp:positionV relativeFrom="page">
                <wp:posOffset>10184996</wp:posOffset>
              </wp:positionV>
              <wp:extent cx="2495550" cy="1473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9555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Helvetica Neue Light"/>
                              <w:sz w:val="16"/>
                            </w:rPr>
                          </w:pPr>
                          <w:r>
                            <w:rPr>
                              <w:rFonts w:ascii="Helvetica"/>
                              <w:b/>
                              <w:color w:val="21305F"/>
                              <w:sz w:val="16"/>
                            </w:rPr>
                            <w:t>AIM3</w:t>
                          </w:r>
                          <w:r>
                            <w:rPr>
                              <w:rFonts w:ascii="Helvetica"/>
                              <w:b/>
                              <w:color w:val="21305F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/>
                              <w:b/>
                              <w:color w:val="21305F"/>
                              <w:sz w:val="16"/>
                            </w:rPr>
                            <w:t>Assessment</w:t>
                          </w:r>
                          <w:r>
                            <w:rPr>
                              <w:rFonts w:ascii="Helvetica"/>
                              <w:b/>
                              <w:color w:val="21305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/>
                              <w:b/>
                              <w:color w:val="21305F"/>
                              <w:sz w:val="16"/>
                            </w:rPr>
                            <w:t>Model,</w:t>
                          </w:r>
                          <w:r>
                            <w:rPr>
                              <w:rFonts w:ascii="Helvetica"/>
                              <w:b/>
                              <w:color w:val="21305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 Neue Light"/>
                              <w:color w:val="21305F"/>
                              <w:sz w:val="16"/>
                            </w:rPr>
                            <w:t>Leonard</w:t>
                          </w:r>
                          <w:r>
                            <w:rPr>
                              <w:rFonts w:ascii="Helvetica Neue Light"/>
                              <w:color w:val="21305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 Neue Light"/>
                              <w:color w:val="21305F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Helvetica Neue Light"/>
                              <w:color w:val="21305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 Neue Light"/>
                              <w:color w:val="21305F"/>
                              <w:sz w:val="16"/>
                            </w:rPr>
                            <w:t>Hackett</w:t>
                          </w:r>
                          <w:r>
                            <w:rPr>
                              <w:rFonts w:ascii="Helvetica Neue Light"/>
                              <w:color w:val="21305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 Neue Light"/>
                              <w:color w:val="21305F"/>
                              <w:spacing w:val="-2"/>
                              <w:sz w:val="16"/>
                            </w:rPr>
                            <w:t>(2026)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0.907806pt;margin-top:801.968201pt;width:196.5pt;height:11.6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Helvetica Neue Light"/>
                        <w:sz w:val="16"/>
                      </w:rPr>
                    </w:pPr>
                    <w:r>
                      <w:rPr>
                        <w:rFonts w:ascii="Helvetica"/>
                        <w:b/>
                        <w:color w:val="21305F"/>
                        <w:sz w:val="16"/>
                      </w:rPr>
                      <w:t>AIM3</w:t>
                    </w:r>
                    <w:r>
                      <w:rPr>
                        <w:rFonts w:ascii="Helvetica"/>
                        <w:b/>
                        <w:color w:val="21305F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Helvetica"/>
                        <w:b/>
                        <w:color w:val="21305F"/>
                        <w:sz w:val="16"/>
                      </w:rPr>
                      <w:t>Assessment</w:t>
                    </w:r>
                    <w:r>
                      <w:rPr>
                        <w:rFonts w:ascii="Helvetica"/>
                        <w:b/>
                        <w:color w:val="21305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/>
                        <w:b/>
                        <w:color w:val="21305F"/>
                        <w:sz w:val="16"/>
                      </w:rPr>
                      <w:t>Model,</w:t>
                    </w:r>
                    <w:r>
                      <w:rPr>
                        <w:rFonts w:ascii="Helvetica"/>
                        <w:b/>
                        <w:color w:val="21305F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 Neue Light"/>
                        <w:color w:val="21305F"/>
                        <w:sz w:val="16"/>
                      </w:rPr>
                      <w:t>Leonard</w:t>
                    </w:r>
                    <w:r>
                      <w:rPr>
                        <w:rFonts w:ascii="Helvetica Neue Light"/>
                        <w:color w:val="21305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 Neue Light"/>
                        <w:color w:val="21305F"/>
                        <w:sz w:val="16"/>
                      </w:rPr>
                      <w:t>and</w:t>
                    </w:r>
                    <w:r>
                      <w:rPr>
                        <w:rFonts w:ascii="Helvetica Neue Light"/>
                        <w:color w:val="21305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 Neue Light"/>
                        <w:color w:val="21305F"/>
                        <w:sz w:val="16"/>
                      </w:rPr>
                      <w:t>Hackett</w:t>
                    </w:r>
                    <w:r>
                      <w:rPr>
                        <w:rFonts w:ascii="Helvetica Neue Light"/>
                        <w:color w:val="21305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 Neue Light"/>
                        <w:color w:val="21305F"/>
                        <w:spacing w:val="-2"/>
                        <w:sz w:val="16"/>
                      </w:rPr>
                      <w:t>(2026)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 Neue" w:hAnsi="Helvetica Neue" w:eastAsia="Helvetica Neue" w:cs="Helvetica Neu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Helvetica Neue Light" w:hAnsi="Helvetica Neue Light" w:eastAsia="Helvetica Neue Light" w:cs="Helvetica Neue Ligh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6"/>
    </w:pPr>
    <w:rPr>
      <w:rFonts w:ascii="Helvetica" w:hAnsi="Helvetica" w:eastAsia="Helvetica" w:cs="Helvetica"/>
      <w:b/>
      <w:bCs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Helvetica Neue" w:hAnsi="Helvetica Neue" w:eastAsia="Helvetica Neue" w:cs="Helvetica Neu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2026-03-19T13:37:47Z</dcterms:created>
  <dcterms:modified xsi:type="dcterms:W3CDTF">2026-03-19T13:37:47Z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18.0</vt:lpwstr>
  </property>
</Properties>
</file>